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B6" w:rsidRPr="002E7DB6" w:rsidRDefault="002E7DB6" w:rsidP="002E7DB6">
      <w:pPr>
        <w:pStyle w:val="1"/>
        <w:tabs>
          <w:tab w:val="left" w:pos="10206"/>
        </w:tabs>
        <w:ind w:right="51" w:hanging="142"/>
        <w:jc w:val="right"/>
        <w:rPr>
          <w:sz w:val="24"/>
          <w:szCs w:val="24"/>
        </w:rPr>
      </w:pPr>
      <w:r w:rsidRPr="002E7DB6">
        <w:rPr>
          <w:sz w:val="24"/>
          <w:szCs w:val="24"/>
        </w:rPr>
        <w:t>Приложение № 8</w:t>
      </w:r>
    </w:p>
    <w:p w:rsidR="002E7DB6" w:rsidRPr="002E7DB6" w:rsidRDefault="002E7DB6" w:rsidP="002E7DB6">
      <w:pPr>
        <w:pStyle w:val="1"/>
        <w:tabs>
          <w:tab w:val="left" w:pos="2765"/>
          <w:tab w:val="left" w:pos="10206"/>
        </w:tabs>
        <w:spacing w:after="260"/>
        <w:ind w:right="51" w:hanging="142"/>
        <w:jc w:val="right"/>
        <w:rPr>
          <w:sz w:val="24"/>
          <w:szCs w:val="24"/>
        </w:rPr>
      </w:pPr>
      <w:r w:rsidRPr="002E7DB6">
        <w:rPr>
          <w:sz w:val="24"/>
          <w:szCs w:val="24"/>
        </w:rPr>
        <w:t>к приказу от «01» февраля 2024 № 6</w:t>
      </w:r>
    </w:p>
    <w:p w:rsidR="00E74050" w:rsidRPr="002E7DB6" w:rsidRDefault="00E74050" w:rsidP="002E7DB6">
      <w:pPr>
        <w:pStyle w:val="20"/>
        <w:tabs>
          <w:tab w:val="left" w:pos="10206"/>
        </w:tabs>
        <w:spacing w:before="0" w:after="260" w:line="223" w:lineRule="auto"/>
        <w:ind w:right="51"/>
      </w:pPr>
    </w:p>
    <w:p w:rsidR="00E74050" w:rsidRPr="002E7DB6" w:rsidRDefault="002E7DB6" w:rsidP="002E7DB6">
      <w:pPr>
        <w:pStyle w:val="1"/>
        <w:tabs>
          <w:tab w:val="left" w:pos="10206"/>
        </w:tabs>
        <w:ind w:right="51" w:firstLine="0"/>
        <w:jc w:val="center"/>
        <w:rPr>
          <w:sz w:val="24"/>
          <w:szCs w:val="24"/>
        </w:rPr>
      </w:pPr>
      <w:r w:rsidRPr="002E7DB6">
        <w:rPr>
          <w:b/>
          <w:bCs/>
          <w:sz w:val="24"/>
          <w:szCs w:val="24"/>
        </w:rPr>
        <w:t>ПОРЯДОК</w:t>
      </w:r>
    </w:p>
    <w:p w:rsidR="00E74050" w:rsidRPr="002E7DB6" w:rsidRDefault="002E7DB6" w:rsidP="002E7DB6">
      <w:pPr>
        <w:pStyle w:val="1"/>
        <w:tabs>
          <w:tab w:val="left" w:pos="10206"/>
        </w:tabs>
        <w:ind w:right="51" w:firstLine="0"/>
        <w:jc w:val="center"/>
        <w:rPr>
          <w:b/>
          <w:bCs/>
          <w:sz w:val="24"/>
          <w:szCs w:val="24"/>
        </w:rPr>
      </w:pPr>
      <w:r w:rsidRPr="002E7DB6">
        <w:rPr>
          <w:b/>
          <w:bCs/>
          <w:sz w:val="24"/>
          <w:szCs w:val="24"/>
        </w:rPr>
        <w:t>участия представителей компаний в собраниях медицинских работников</w:t>
      </w:r>
      <w:r w:rsidRPr="002E7DB6">
        <w:rPr>
          <w:b/>
          <w:bCs/>
          <w:sz w:val="24"/>
          <w:szCs w:val="24"/>
        </w:rPr>
        <w:br/>
        <w:t>и в иных мероприятиях, направленных па повышение профессионального</w:t>
      </w:r>
      <w:r w:rsidRPr="002E7DB6">
        <w:rPr>
          <w:b/>
          <w:bCs/>
          <w:sz w:val="24"/>
          <w:szCs w:val="24"/>
        </w:rPr>
        <w:br/>
        <w:t>уровня медицинских работников, па предоставление информации,</w:t>
      </w:r>
      <w:r w:rsidRPr="002E7DB6">
        <w:rPr>
          <w:b/>
          <w:bCs/>
          <w:sz w:val="24"/>
          <w:szCs w:val="24"/>
        </w:rPr>
        <w:br/>
        <w:t>связанной с осуществлением мониторинга безопасности лекарственных</w:t>
      </w:r>
      <w:r w:rsidRPr="002E7DB6">
        <w:rPr>
          <w:b/>
          <w:bCs/>
          <w:sz w:val="24"/>
          <w:szCs w:val="24"/>
        </w:rPr>
        <w:br/>
        <w:t>препаратов и медицинских изделий</w:t>
      </w:r>
      <w:r w:rsidRPr="002E7DB6">
        <w:rPr>
          <w:sz w:val="24"/>
          <w:szCs w:val="24"/>
        </w:rPr>
        <w:t xml:space="preserve"> </w:t>
      </w:r>
      <w:r w:rsidRPr="002E7DB6">
        <w:rPr>
          <w:b/>
          <w:bCs/>
          <w:sz w:val="24"/>
          <w:szCs w:val="24"/>
        </w:rPr>
        <w:t>в БУЗ ВО «Вашкинская ЦРБ»</w:t>
      </w:r>
    </w:p>
    <w:p w:rsidR="002E7DB6" w:rsidRPr="002E7DB6" w:rsidRDefault="002E7DB6" w:rsidP="002E7DB6">
      <w:pPr>
        <w:pStyle w:val="1"/>
        <w:tabs>
          <w:tab w:val="left" w:pos="10206"/>
        </w:tabs>
        <w:ind w:right="51" w:firstLine="0"/>
        <w:jc w:val="center"/>
        <w:rPr>
          <w:sz w:val="24"/>
          <w:szCs w:val="24"/>
        </w:rPr>
      </w:pP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1134"/>
          <w:tab w:val="left" w:pos="10206"/>
        </w:tabs>
        <w:ind w:right="51" w:firstLine="620"/>
        <w:jc w:val="both"/>
        <w:rPr>
          <w:sz w:val="24"/>
          <w:szCs w:val="24"/>
        </w:rPr>
      </w:pPr>
      <w:proofErr w:type="gramStart"/>
      <w:r w:rsidRPr="002E7DB6">
        <w:rPr>
          <w:sz w:val="24"/>
          <w:szCs w:val="24"/>
        </w:rPr>
        <w:t>Настоящий Порядок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медицинских изделий в БУЗ ВО «Вашкинская ЦРБ» (далее соответственно — Порядок, Учреждение,) разработан во исполнение соблюдения требований статьи 74 «Ограничения, налагаемые на медицинских работников и фармацевтических работников при осуществлении ими</w:t>
      </w:r>
      <w:proofErr w:type="gramEnd"/>
      <w:r w:rsidRPr="002E7DB6">
        <w:rPr>
          <w:sz w:val="24"/>
          <w:szCs w:val="24"/>
        </w:rPr>
        <w:t xml:space="preserve"> профессиональной деятельности» Федерального закона от 21 ноября 2011 года № 323-ФЗ «Об основах охраны здоровья граждан в Российской Федерации» и статьи 67.1. Федерального закона от 12 апреля 2010 года № 61-ФЗ «Об обращении лекарственных средств».</w:t>
      </w: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1134"/>
          <w:tab w:val="left" w:pos="2102"/>
          <w:tab w:val="left" w:pos="10206"/>
        </w:tabs>
        <w:ind w:right="51" w:firstLine="600"/>
        <w:rPr>
          <w:sz w:val="24"/>
          <w:szCs w:val="24"/>
        </w:rPr>
      </w:pPr>
      <w:r w:rsidRPr="002E7DB6">
        <w:rPr>
          <w:sz w:val="24"/>
          <w:szCs w:val="24"/>
        </w:rPr>
        <w:t>Действие настоящего Порядка распространяет</w:t>
      </w:r>
      <w:r>
        <w:rPr>
          <w:sz w:val="24"/>
          <w:szCs w:val="24"/>
        </w:rPr>
        <w:t xml:space="preserve">ся на всех медицинских </w:t>
      </w:r>
      <w:r w:rsidRPr="002E7DB6">
        <w:rPr>
          <w:sz w:val="24"/>
          <w:szCs w:val="24"/>
        </w:rPr>
        <w:t>работников Учреждения.</w:t>
      </w: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1134"/>
          <w:tab w:val="left" w:pos="10206"/>
        </w:tabs>
        <w:ind w:right="51" w:firstLine="620"/>
        <w:jc w:val="both"/>
        <w:rPr>
          <w:sz w:val="24"/>
          <w:szCs w:val="24"/>
        </w:rPr>
      </w:pPr>
      <w:proofErr w:type="gramStart"/>
      <w:r w:rsidRPr="002E7DB6">
        <w:rPr>
          <w:sz w:val="24"/>
          <w:szCs w:val="24"/>
        </w:rPr>
        <w:t>Согласование времени и даты участия представителя (представителей) компании в собраниях медицинских работников и в иных мероприятиях, связанных с повышением их профессионального уровня медицинских работников, осуществляется по предварительному обращению компании (представителя компании) на имя главного врача (либо лица, исполняющего обязанности главного врача) в письменном виде посредством направления обращения почтовым отправлением, электронной почтой, курьером, либо через факсимильную связь.</w:t>
      </w:r>
      <w:proofErr w:type="gramEnd"/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1189"/>
          <w:tab w:val="left" w:pos="10206"/>
        </w:tabs>
        <w:spacing w:line="233" w:lineRule="auto"/>
        <w:ind w:right="51" w:firstLine="600"/>
        <w:rPr>
          <w:sz w:val="24"/>
          <w:szCs w:val="24"/>
        </w:rPr>
      </w:pPr>
      <w:r w:rsidRPr="002E7DB6">
        <w:rPr>
          <w:sz w:val="24"/>
          <w:szCs w:val="24"/>
        </w:rPr>
        <w:t>В обращении должны быть указаны следующие сведения:</w:t>
      </w:r>
    </w:p>
    <w:p w:rsidR="00E74050" w:rsidRPr="002E7DB6" w:rsidRDefault="002E7DB6" w:rsidP="002E7DB6">
      <w:pPr>
        <w:pStyle w:val="1"/>
        <w:numPr>
          <w:ilvl w:val="0"/>
          <w:numId w:val="2"/>
        </w:numPr>
        <w:tabs>
          <w:tab w:val="left" w:pos="872"/>
          <w:tab w:val="left" w:pos="10206"/>
        </w:tabs>
        <w:spacing w:line="233" w:lineRule="auto"/>
        <w:ind w:right="51" w:firstLine="600"/>
        <w:rPr>
          <w:sz w:val="24"/>
          <w:szCs w:val="24"/>
        </w:rPr>
      </w:pPr>
      <w:r w:rsidRPr="002E7DB6">
        <w:rPr>
          <w:sz w:val="24"/>
          <w:szCs w:val="24"/>
        </w:rPr>
        <w:t>наименование компании, почтовый адрес, адрес электронной почты;</w:t>
      </w:r>
    </w:p>
    <w:p w:rsidR="00E74050" w:rsidRPr="002E7DB6" w:rsidRDefault="002E7DB6" w:rsidP="002E7DB6">
      <w:pPr>
        <w:pStyle w:val="1"/>
        <w:numPr>
          <w:ilvl w:val="0"/>
          <w:numId w:val="2"/>
        </w:numPr>
        <w:tabs>
          <w:tab w:val="left" w:pos="843"/>
          <w:tab w:val="left" w:pos="10206"/>
        </w:tabs>
        <w:spacing w:line="233" w:lineRule="auto"/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данные лица, уполномоченного действовать от имени и в интересах компании (ФИО, адрес электронной почты, контактный телефон);</w:t>
      </w:r>
    </w:p>
    <w:p w:rsidR="00E74050" w:rsidRDefault="002E7DB6" w:rsidP="002E7DB6">
      <w:pPr>
        <w:pStyle w:val="1"/>
        <w:numPr>
          <w:ilvl w:val="0"/>
          <w:numId w:val="2"/>
        </w:numPr>
        <w:tabs>
          <w:tab w:val="left" w:pos="892"/>
          <w:tab w:val="left" w:pos="10206"/>
        </w:tabs>
        <w:spacing w:line="233" w:lineRule="auto"/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сфера деятельности компании;</w:t>
      </w:r>
    </w:p>
    <w:p w:rsidR="00E74050" w:rsidRPr="002E7DB6" w:rsidRDefault="002E7DB6" w:rsidP="002E7DB6">
      <w:pPr>
        <w:pStyle w:val="1"/>
        <w:numPr>
          <w:ilvl w:val="0"/>
          <w:numId w:val="2"/>
        </w:numPr>
        <w:tabs>
          <w:tab w:val="left" w:pos="892"/>
          <w:tab w:val="left" w:pos="10206"/>
        </w:tabs>
        <w:spacing w:line="233" w:lineRule="auto"/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наименование мероприятия, указание специальности медицинских работников Учреждения, для которых проводится мероприятие и тема выступления лектора.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1499"/>
          <w:tab w:val="left" w:pos="10206"/>
        </w:tabs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Участие представителя (представителей) компании в собраниях медицинских работников Учреждения и в иных мероприя</w:t>
      </w:r>
      <w:r>
        <w:rPr>
          <w:sz w:val="24"/>
          <w:szCs w:val="24"/>
        </w:rPr>
        <w:t xml:space="preserve">тиях, направленных на повышение </w:t>
      </w:r>
      <w:r w:rsidRPr="002E7DB6">
        <w:rPr>
          <w:sz w:val="24"/>
          <w:szCs w:val="24"/>
        </w:rPr>
        <w:t>профессионального уровня медицинских работников, допускается только после получения визы главного врача Учреждения (либо лица, исполняющего обязанности главного врача) об организации собрания.</w:t>
      </w: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1134"/>
          <w:tab w:val="left" w:pos="10206"/>
        </w:tabs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При осуществлении мониторинга безопасности лекарственных препаратов и медицинских изделий, индивидуальный приём представителя (представителей) компаний на территории Учреждения осуществляет исключительно главный врач либо лиц</w:t>
      </w:r>
      <w:r>
        <w:rPr>
          <w:sz w:val="24"/>
          <w:szCs w:val="24"/>
        </w:rPr>
        <w:t>о</w:t>
      </w:r>
      <w:r w:rsidRPr="002E7DB6">
        <w:rPr>
          <w:sz w:val="24"/>
          <w:szCs w:val="24"/>
        </w:rPr>
        <w:t>, исполняю</w:t>
      </w:r>
      <w:r>
        <w:rPr>
          <w:sz w:val="24"/>
          <w:szCs w:val="24"/>
        </w:rPr>
        <w:t xml:space="preserve">щего обязанности главного врача на время его </w:t>
      </w:r>
      <w:r w:rsidR="000560A0">
        <w:rPr>
          <w:sz w:val="24"/>
          <w:szCs w:val="24"/>
        </w:rPr>
        <w:t>отсутствия</w:t>
      </w:r>
      <w:r w:rsidRPr="002E7DB6">
        <w:rPr>
          <w:sz w:val="24"/>
          <w:szCs w:val="24"/>
        </w:rPr>
        <w:t>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1134"/>
          <w:tab w:val="left" w:pos="1675"/>
          <w:tab w:val="left" w:pos="10206"/>
        </w:tabs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Заместитель главного врача по медицинской части при наличии разрешительной визы главного врача (либо лица, исполняющего обязанности главного врача) организует проведение собрания медицинских работников с участием представителя (представителей) компаний для предоставления информации, связанной с осуществлением мониторинга безопасности лекарственных препаратов и мониторинга безопасности медицинских изделий.</w:t>
      </w: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709"/>
          <w:tab w:val="left" w:pos="10206"/>
        </w:tabs>
        <w:ind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 xml:space="preserve">При участии представителя (представителей) компаний в собраниях медицинских </w:t>
      </w:r>
      <w:r w:rsidRPr="002E7DB6">
        <w:rPr>
          <w:sz w:val="24"/>
          <w:szCs w:val="24"/>
        </w:rPr>
        <w:lastRenderedPageBreak/>
        <w:t>работников Учреждения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медицинских изделий необходимо исключить рекламу продукции, навязывание рекомендаций по отпуску того или иного лекарственного препарата, медицинского изделия.</w:t>
      </w: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426"/>
          <w:tab w:val="left" w:pos="2122"/>
          <w:tab w:val="left" w:pos="10206"/>
        </w:tabs>
        <w:ind w:right="51" w:firstLine="142"/>
        <w:jc w:val="both"/>
        <w:rPr>
          <w:b/>
          <w:sz w:val="24"/>
          <w:szCs w:val="24"/>
        </w:rPr>
      </w:pPr>
      <w:r w:rsidRPr="002E7DB6">
        <w:rPr>
          <w:b/>
          <w:sz w:val="24"/>
          <w:szCs w:val="24"/>
        </w:rPr>
        <w:t xml:space="preserve">Представителям компаний </w:t>
      </w:r>
      <w:r w:rsidRPr="002E7DB6">
        <w:rPr>
          <w:b/>
          <w:sz w:val="24"/>
          <w:szCs w:val="24"/>
          <w:u w:val="single"/>
        </w:rPr>
        <w:t>запрещается</w:t>
      </w:r>
      <w:r w:rsidRPr="002E7DB6">
        <w:rPr>
          <w:b/>
          <w:sz w:val="24"/>
          <w:szCs w:val="24"/>
        </w:rPr>
        <w:t>: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Осуществлять взаимодействие с медицинскими работниками Учреждения без согласования с главным врачом (либо лицом, исполняющим обязанности главного врача).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Взаимодействовать с пациентами (посетителями, родственниками, законными представителями пациента) и немедицинскими работниками в Учреждении.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 xml:space="preserve">Передавать медицинским работникам, главному врачу Учреждения </w:t>
      </w:r>
      <w:r>
        <w:rPr>
          <w:sz w:val="24"/>
          <w:szCs w:val="24"/>
        </w:rPr>
        <w:t>ценные</w:t>
      </w:r>
      <w:r w:rsidRPr="002E7DB6">
        <w:rPr>
          <w:sz w:val="24"/>
          <w:szCs w:val="24"/>
        </w:rPr>
        <w:t xml:space="preserve"> подарки, а так же денежные средства, в том числе на оплату развлечений, отдыха, проезда к месту отдыха и т.д.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Приглашать медицинских работников, главного врача Учреждения (либо лицо, исполняющего обязанности главного врача) на</w:t>
      </w:r>
      <w:bookmarkStart w:id="0" w:name="_GoBack"/>
      <w:bookmarkEnd w:id="0"/>
      <w:r w:rsidRPr="002E7DB6">
        <w:rPr>
          <w:sz w:val="24"/>
          <w:szCs w:val="24"/>
        </w:rPr>
        <w:t xml:space="preserve"> развлекательные мероприятия, проводимые за счет средств Компаний.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Передавать медицинским работникам Учреждения образцы лекарственных препаратов, медицинских изделий для вручения пациентам.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Передавать медицинским работникам Учреждения бланки, содержащие информацию рекламного характера, а также рецептурные бланки, на которых заранее напечатано наименование лекарственного препарата, медицинского изделия определенной торговой марки.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spacing w:line="202" w:lineRule="auto"/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Размещать любую рекламную информацию внутри и снаружи помещения Учреждения.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spacing w:line="221" w:lineRule="auto"/>
        <w:ind w:left="284" w:right="51" w:firstLine="142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Предоставлять недостоверную и (или) неполную информацию о лекарственных препаратах для медицинского применения;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2229"/>
          <w:tab w:val="left" w:pos="10206"/>
        </w:tabs>
        <w:ind w:left="284" w:right="51" w:firstLine="142"/>
        <w:rPr>
          <w:sz w:val="24"/>
          <w:szCs w:val="24"/>
        </w:rPr>
      </w:pPr>
      <w:r w:rsidRPr="002E7DB6">
        <w:rPr>
          <w:sz w:val="24"/>
          <w:szCs w:val="24"/>
        </w:rPr>
        <w:t>Посещать медицинских работников в рабочее время на рабочих местах.</w:t>
      </w:r>
    </w:p>
    <w:p w:rsidR="00E74050" w:rsidRPr="002E7DB6" w:rsidRDefault="002E7DB6" w:rsidP="002E7DB6">
      <w:pPr>
        <w:pStyle w:val="1"/>
        <w:numPr>
          <w:ilvl w:val="0"/>
          <w:numId w:val="1"/>
        </w:numPr>
        <w:tabs>
          <w:tab w:val="left" w:pos="426"/>
          <w:tab w:val="left" w:pos="2229"/>
          <w:tab w:val="left" w:pos="10206"/>
        </w:tabs>
        <w:ind w:right="51" w:firstLine="142"/>
        <w:jc w:val="both"/>
        <w:rPr>
          <w:sz w:val="24"/>
          <w:szCs w:val="24"/>
          <w:u w:val="single"/>
        </w:rPr>
      </w:pPr>
      <w:r w:rsidRPr="002E7DB6">
        <w:rPr>
          <w:b/>
          <w:sz w:val="24"/>
          <w:szCs w:val="24"/>
        </w:rPr>
        <w:t>Медицинским работникам Учреждения</w:t>
      </w:r>
      <w:r w:rsidRPr="002E7DB6">
        <w:rPr>
          <w:b/>
          <w:sz w:val="24"/>
          <w:szCs w:val="24"/>
          <w:u w:val="single"/>
        </w:rPr>
        <w:t xml:space="preserve"> запрещается</w:t>
      </w:r>
      <w:r w:rsidRPr="002E7DB6">
        <w:rPr>
          <w:sz w:val="24"/>
          <w:szCs w:val="24"/>
          <w:u w:val="single"/>
        </w:rPr>
        <w:t>: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709"/>
          <w:tab w:val="left" w:pos="993"/>
          <w:tab w:val="left" w:pos="10206"/>
        </w:tabs>
        <w:spacing w:line="214" w:lineRule="auto"/>
        <w:ind w:left="426" w:right="51" w:firstLine="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осуществлять прием Представителей компаний без согласования с главным врачом Учреждения (либо лица, исполняющего обязанности главного врача).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993"/>
          <w:tab w:val="left" w:pos="10206"/>
        </w:tabs>
        <w:ind w:left="426" w:right="51" w:firstLine="0"/>
        <w:jc w:val="both"/>
        <w:rPr>
          <w:sz w:val="24"/>
          <w:szCs w:val="24"/>
        </w:rPr>
      </w:pPr>
      <w:proofErr w:type="gramStart"/>
      <w:r w:rsidRPr="002E7DB6">
        <w:rPr>
          <w:sz w:val="24"/>
          <w:szCs w:val="24"/>
        </w:rPr>
        <w:t xml:space="preserve"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</w:t>
      </w:r>
      <w:r w:rsidR="00F46FE7">
        <w:rPr>
          <w:sz w:val="24"/>
          <w:szCs w:val="24"/>
        </w:rPr>
        <w:t xml:space="preserve"> </w:t>
      </w:r>
      <w:r w:rsidRPr="002E7DB6">
        <w:rPr>
          <w:sz w:val="24"/>
          <w:szCs w:val="24"/>
        </w:rPr>
        <w:t>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2E7DB6">
        <w:rPr>
          <w:sz w:val="24"/>
          <w:szCs w:val="24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993"/>
          <w:tab w:val="left" w:pos="10206"/>
        </w:tabs>
        <w:spacing w:line="233" w:lineRule="auto"/>
        <w:ind w:left="426" w:right="51" w:firstLine="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993"/>
          <w:tab w:val="left" w:pos="10206"/>
        </w:tabs>
        <w:ind w:left="426" w:right="51" w:firstLine="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993"/>
          <w:tab w:val="left" w:pos="10206"/>
        </w:tabs>
        <w:ind w:left="426" w:right="51" w:firstLine="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изделий.</w:t>
      </w:r>
    </w:p>
    <w:p w:rsidR="00E74050" w:rsidRPr="002E7DB6" w:rsidRDefault="002E7DB6" w:rsidP="002E7DB6">
      <w:pPr>
        <w:pStyle w:val="1"/>
        <w:numPr>
          <w:ilvl w:val="1"/>
          <w:numId w:val="1"/>
        </w:numPr>
        <w:tabs>
          <w:tab w:val="left" w:pos="1522"/>
          <w:tab w:val="left" w:pos="10206"/>
        </w:tabs>
        <w:ind w:right="51" w:firstLine="680"/>
        <w:jc w:val="both"/>
        <w:rPr>
          <w:sz w:val="24"/>
          <w:szCs w:val="24"/>
        </w:rPr>
      </w:pPr>
      <w:proofErr w:type="gramStart"/>
      <w:r w:rsidRPr="002E7DB6">
        <w:rPr>
          <w:sz w:val="24"/>
          <w:szCs w:val="24"/>
        </w:rPr>
        <w:lastRenderedPageBreak/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E74050" w:rsidRDefault="002E7DB6" w:rsidP="002E7DB6">
      <w:pPr>
        <w:pStyle w:val="1"/>
        <w:numPr>
          <w:ilvl w:val="1"/>
          <w:numId w:val="1"/>
        </w:numPr>
        <w:tabs>
          <w:tab w:val="left" w:pos="1533"/>
          <w:tab w:val="left" w:pos="10206"/>
        </w:tabs>
        <w:ind w:right="51" w:firstLine="620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F46FE7" w:rsidRPr="002E7DB6" w:rsidRDefault="00F46FE7" w:rsidP="00F46FE7">
      <w:pPr>
        <w:pStyle w:val="1"/>
        <w:tabs>
          <w:tab w:val="left" w:pos="1533"/>
          <w:tab w:val="left" w:pos="10206"/>
        </w:tabs>
        <w:ind w:left="620" w:right="51" w:firstLine="0"/>
        <w:jc w:val="both"/>
        <w:rPr>
          <w:sz w:val="24"/>
          <w:szCs w:val="24"/>
        </w:rPr>
      </w:pPr>
    </w:p>
    <w:p w:rsidR="00E74050" w:rsidRPr="002E7DB6" w:rsidRDefault="002E7DB6" w:rsidP="00F46FE7">
      <w:pPr>
        <w:pStyle w:val="1"/>
        <w:numPr>
          <w:ilvl w:val="0"/>
          <w:numId w:val="1"/>
        </w:numPr>
        <w:tabs>
          <w:tab w:val="left" w:pos="567"/>
          <w:tab w:val="left" w:pos="851"/>
        </w:tabs>
        <w:ind w:right="51" w:firstLine="567"/>
        <w:jc w:val="both"/>
        <w:rPr>
          <w:sz w:val="24"/>
          <w:szCs w:val="24"/>
        </w:rPr>
      </w:pPr>
      <w:proofErr w:type="gramStart"/>
      <w:r w:rsidRPr="002E7DB6">
        <w:rPr>
          <w:sz w:val="24"/>
          <w:szCs w:val="24"/>
        </w:rPr>
        <w:t>За нарушения требований статьи 74 «Ограничения, налагаемые на медицинских работников при осуществлении ими профессиональной деятельности» Федерального закона от 21 ноября 2011 года № 323-ФЗ «Об основах охраны здоровья граждан в Российской Федерации» медицинские работники, руководитель Учреждения и руководитель аптеки, а также компании, представители компаний несут ответственность, предусмотренную законодательством Российской Федерации.</w:t>
      </w:r>
      <w:proofErr w:type="gramEnd"/>
    </w:p>
    <w:p w:rsidR="00E74050" w:rsidRPr="002E7DB6" w:rsidRDefault="002E7DB6" w:rsidP="00F46FE7">
      <w:pPr>
        <w:pStyle w:val="1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right="51" w:firstLine="567"/>
        <w:rPr>
          <w:sz w:val="24"/>
          <w:szCs w:val="24"/>
        </w:rPr>
      </w:pPr>
      <w:r w:rsidRPr="002E7DB6">
        <w:rPr>
          <w:sz w:val="24"/>
          <w:szCs w:val="24"/>
        </w:rPr>
        <w:t>Настоящий Порядок вступает в силу с момента утверждения и действует бессрочно.</w:t>
      </w:r>
    </w:p>
    <w:p w:rsidR="00E74050" w:rsidRPr="002E7DB6" w:rsidRDefault="002E7DB6" w:rsidP="00F46FE7">
      <w:pPr>
        <w:pStyle w:val="1"/>
        <w:tabs>
          <w:tab w:val="left" w:pos="426"/>
          <w:tab w:val="left" w:pos="567"/>
        </w:tabs>
        <w:ind w:right="51" w:firstLine="567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Все медицинские работники несут ответственность за выполнение настоящего Порядка в соответствии с действующим законодательством РФ.</w:t>
      </w:r>
    </w:p>
    <w:p w:rsidR="00E74050" w:rsidRPr="002E7DB6" w:rsidRDefault="002E7DB6" w:rsidP="00F46FE7">
      <w:pPr>
        <w:pStyle w:val="1"/>
        <w:tabs>
          <w:tab w:val="left" w:pos="426"/>
          <w:tab w:val="left" w:pos="567"/>
        </w:tabs>
        <w:ind w:right="51" w:firstLine="567"/>
        <w:jc w:val="both"/>
        <w:rPr>
          <w:sz w:val="24"/>
          <w:szCs w:val="24"/>
        </w:rPr>
      </w:pPr>
      <w:r w:rsidRPr="002E7DB6">
        <w:rPr>
          <w:sz w:val="24"/>
          <w:szCs w:val="24"/>
        </w:rPr>
        <w:t>Изменения в настоящий Порядок могут быть внесены приказом главного врача БУЗ ВО «Вашкинская ЦРБ» путем утверждения Порядка в новой редакции.</w:t>
      </w:r>
    </w:p>
    <w:sectPr w:rsidR="00E74050" w:rsidRPr="002E7DB6" w:rsidSect="002E7DB6">
      <w:pgSz w:w="11900" w:h="16840"/>
      <w:pgMar w:top="919" w:right="701" w:bottom="1139" w:left="1224" w:header="491" w:footer="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B6" w:rsidRDefault="002E7DB6">
      <w:r>
        <w:separator/>
      </w:r>
    </w:p>
  </w:endnote>
  <w:endnote w:type="continuationSeparator" w:id="0">
    <w:p w:rsidR="002E7DB6" w:rsidRDefault="002E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B6" w:rsidRDefault="002E7DB6"/>
  </w:footnote>
  <w:footnote w:type="continuationSeparator" w:id="0">
    <w:p w:rsidR="002E7DB6" w:rsidRDefault="002E7D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E57"/>
    <w:multiLevelType w:val="multilevel"/>
    <w:tmpl w:val="47867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75F26"/>
    <w:multiLevelType w:val="multilevel"/>
    <w:tmpl w:val="F8743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27927"/>
    <w:multiLevelType w:val="multilevel"/>
    <w:tmpl w:val="2B105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4050"/>
    <w:rsid w:val="000560A0"/>
    <w:rsid w:val="002E7DB6"/>
    <w:rsid w:val="008B4C23"/>
    <w:rsid w:val="00E74050"/>
    <w:rsid w:val="00F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60" w:after="130" w:line="230" w:lineRule="auto"/>
      <w:ind w:right="300"/>
      <w:jc w:val="right"/>
    </w:pPr>
    <w:rPr>
      <w:rFonts w:ascii="Times New Roman" w:eastAsia="Times New Roman" w:hAnsi="Times New Roman" w:cs="Times New Roman"/>
      <w:color w:val="35353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60" w:after="130" w:line="230" w:lineRule="auto"/>
      <w:ind w:right="300"/>
      <w:jc w:val="right"/>
    </w:pPr>
    <w:rPr>
      <w:rFonts w:ascii="Times New Roman" w:eastAsia="Times New Roman" w:hAnsi="Times New Roman" w:cs="Times New Roman"/>
      <w:color w:val="35353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4</cp:revision>
  <dcterms:created xsi:type="dcterms:W3CDTF">2024-02-16T10:43:00Z</dcterms:created>
  <dcterms:modified xsi:type="dcterms:W3CDTF">2024-02-21T08:41:00Z</dcterms:modified>
</cp:coreProperties>
</file>